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0E" w:rsidRPr="008D2C0E" w:rsidRDefault="008D2C0E" w:rsidP="008D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0E">
        <w:rPr>
          <w:rFonts w:ascii="Arial" w:eastAsia="Times New Roman" w:hAnsi="Arial" w:cs="Arial"/>
          <w:color w:val="140F0B"/>
          <w:sz w:val="27"/>
          <w:szCs w:val="27"/>
          <w:shd w:val="clear" w:color="auto" w:fill="FFFFFF"/>
          <w:lang w:eastAsia="ru-RU"/>
        </w:rPr>
        <w:t> </w:t>
      </w:r>
      <w:r w:rsidRPr="008D2C0E">
        <w:rPr>
          <w:rFonts w:ascii="Verdana" w:eastAsia="Times New Roman" w:hAnsi="Verdana" w:cs="Arial"/>
          <w:b/>
          <w:bCs/>
          <w:color w:val="9D0A0F"/>
          <w:sz w:val="27"/>
          <w:szCs w:val="27"/>
          <w:lang w:eastAsia="ru-RU"/>
        </w:rPr>
        <w:t>Федеральные законы, указы Президента Российской Федерации, постановления Правительства Российской Федерации и иные нормативные правовые акты</w:t>
      </w:r>
    </w:p>
    <w:p w:rsidR="008D2C0E" w:rsidRPr="008D2C0E" w:rsidRDefault="008D2C0E" w:rsidP="008D2C0E">
      <w:pPr>
        <w:spacing w:after="0" w:line="240" w:lineRule="auto"/>
        <w:jc w:val="both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8D2C0E" w:rsidRPr="008D2C0E" w:rsidRDefault="008D2C0E" w:rsidP="008D2C0E">
      <w:pPr>
        <w:spacing w:after="0" w:line="240" w:lineRule="auto"/>
        <w:jc w:val="both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eastAsia="Times New Roman" w:hAnsi="Verdana" w:cs="Arial"/>
          <w:b/>
          <w:bCs/>
          <w:color w:val="2F3192"/>
          <w:sz w:val="27"/>
          <w:szCs w:val="27"/>
          <w:lang w:eastAsia="ru-RU"/>
        </w:rPr>
        <w:t>Федеральные законы</w:t>
      </w:r>
    </w:p>
    <w:tbl>
      <w:tblPr>
        <w:tblW w:w="9651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1"/>
      </w:tblGrid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Конституция Российской Федерации от 12 декабря 1993 г.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27 мая 2003 г. № 58-ФЗ «О системе государственной службы Российской Федерации»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27 июля 2004 г. № 79-ФЗ «О государственной гражданской службе Российской Федерации»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21 июля 2005 г. № 94-ФЗ «О размещении заказов на поставки товаров, выполнение работ, оказание услуг для государственных и муниципальных услуг». 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25 декабря 2008 г. № 273-ФЗ «О противодействии коррупции»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Федеральный закон от 21 ноября 2011 г. № 329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 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Федеральный закон от 3 декабря 2012 г. № 230 «О </w:t>
            </w: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Федеральный закон от 3 декабря 2012 г. № 231 «О внесении изменений в отдельные законодательные акты Российской Федерации в связи с принятием Федерального закона «О </w:t>
            </w: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 </w:t>
            </w:r>
          </w:p>
        </w:tc>
      </w:tr>
    </w:tbl>
    <w:p w:rsidR="008D2C0E" w:rsidRPr="008D2C0E" w:rsidRDefault="008D2C0E" w:rsidP="008D2C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eastAsia="Times New Roman" w:hAnsi="Verdana" w:cs="Arial"/>
          <w:b/>
          <w:bCs/>
          <w:color w:val="2F3192"/>
          <w:sz w:val="27"/>
          <w:szCs w:val="27"/>
          <w:lang w:eastAsia="ru-RU"/>
        </w:rPr>
        <w:t>Указы Президента Российской Федерации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2"/>
      </w:tblGrid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12 августа 2002 г. № 885 «Об утверждении общих принципов служебного поведения государственных служащих»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Указ Президента Российской Федерации от 19 мая 2008 г. № 815 «О мерах по противодействию коррупции»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 13 марта 2012 г. № 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10 марта 2009 г. № 261 «О федеральной Программе "Реформирование и развитие системы государственной службы Российской Федерации (2009-2013 годы)"»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2 апреля 2013 г. № 309 «О мерах реализации отдельных положений Федерального закона "О противодействии коррупции"»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2 апреля 2013 г. № 310 «О мерах реализации отдельных положений Федерального закона "О </w:t>
            </w: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доходам"»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proofErr w:type="gramEnd"/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  <w:proofErr w:type="gramEnd"/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2010-2011 годы»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14 мая 2010 г. № 589 «Вопросы Федерального агентства по поставкам вооружения, военной, специальной техники и материальных средств»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21 июля 2010 г. № 925 «О мерах по реализации отдельных положений Федерального закона "О </w:t>
            </w: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противодействии коррупции"»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Указ Президента РФ от 20.05.2011 № 657 «О мониторинге </w:t>
            </w:r>
            <w:proofErr w:type="spell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 Российской Федерации» (вместе с «Положением о мониторинге </w:t>
            </w:r>
            <w:proofErr w:type="spell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в Российской Федерации»)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8 июля 2013 г. № 613 «Вопросы противодействия коррупции». </w:t>
            </w:r>
          </w:p>
        </w:tc>
      </w:tr>
    </w:tbl>
    <w:p w:rsidR="008D2C0E" w:rsidRPr="008D2C0E" w:rsidRDefault="008D2C0E" w:rsidP="008D2C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eastAsia="Times New Roman" w:hAnsi="Verdana" w:cs="Arial"/>
          <w:color w:val="140F0B"/>
          <w:sz w:val="27"/>
          <w:szCs w:val="27"/>
          <w:lang w:eastAsia="ru-RU"/>
        </w:rPr>
        <w:t> </w:t>
      </w:r>
      <w:r w:rsidRPr="008D2C0E">
        <w:rPr>
          <w:rFonts w:ascii="Verdana" w:eastAsia="Times New Roman" w:hAnsi="Verdana" w:cs="Arial"/>
          <w:b/>
          <w:bCs/>
          <w:color w:val="2F3192"/>
          <w:sz w:val="27"/>
          <w:szCs w:val="27"/>
          <w:lang w:eastAsia="ru-RU"/>
        </w:rPr>
        <w:t>Постановления Правительства Российской Федерации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2"/>
      </w:tblGrid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28 июля 2005 г. № 452 «О Типовом регламенте внутренней организации федеральных органов исполнительной власти»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18 февраля 2010 г. № 647п-П16 «Типовое положение о подразделении по профилактике коррупционных и иных правонарушений кадровой службы федерального государственного органа»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26 февраля 2010 г. № 96 «Об </w:t>
            </w:r>
            <w:proofErr w:type="spell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08.09.2010 № 700 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      </w:r>
            <w:proofErr w:type="gramEnd"/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Типовой кодекс этики и служебного поведения государственных служащих Российской Федерации и муниципальных служащих». Одобрен решением президиума Совета при Президенте Российской Федерации по противодействию коррупции от 23.12.2010 (протокол № 21)</w:t>
            </w:r>
            <w:hyperlink r:id="rId4" w:history="1">
              <w:r w:rsidRPr="008D2C0E">
                <w:rPr>
                  <w:rFonts w:ascii="Verdana" w:eastAsia="Times New Roman" w:hAnsi="Verdana" w:cs="Times New Roman"/>
                  <w:color w:val="3262D6"/>
                  <w:sz w:val="20"/>
                  <w:u w:val="single"/>
                  <w:lang w:eastAsia="ru-RU"/>
                </w:rPr>
                <w:t> </w:t>
              </w:r>
              <w:r w:rsidRPr="008D2C0E">
                <w:rPr>
                  <w:rFonts w:ascii="Verdana" w:eastAsia="Times New Roman" w:hAnsi="Verdana" w:cs="Times New Roman"/>
                  <w:color w:val="3262D6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27.10.2012 № 1103 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о возмещении указанным гражданским служащим расходов на наем (поднаем) жилого помещения» (вместе с «Правилами обеспечения федеральных </w:t>
            </w: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государственных гражданских служащих, назначенных в</w:t>
            </w:r>
            <w:proofErr w:type="gram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возмещения указанным гражданским служащим расходов на наем (поднаем) жилого помещения»</w:t>
            </w:r>
            <w:proofErr w:type="gramEnd"/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12.12.2012 № 1284 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      </w:r>
          </w:p>
        </w:tc>
      </w:tr>
    </w:tbl>
    <w:p w:rsidR="008D2C0E" w:rsidRPr="008D2C0E" w:rsidRDefault="008D2C0E" w:rsidP="008D2C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eastAsia="Times New Roman" w:hAnsi="Verdana" w:cs="Arial"/>
          <w:b/>
          <w:bCs/>
          <w:color w:val="2F3192"/>
          <w:sz w:val="27"/>
          <w:szCs w:val="27"/>
          <w:lang w:eastAsia="ru-RU"/>
        </w:rPr>
        <w:t>Судебная практика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2"/>
      </w:tblGrid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Верховного Суда Российской Федерации от 29 июля 2009 г. № 74-Г09-14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Апелляционное определение Московского городского суда от 14 августа 2012 г. № 11-16024 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Московского городского суда от 19 сентября 2012 г. № 4г/8-7855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Постановление Пленума Верховного Суда Российской Федерации от 9 июля 2013 г. № 24 «О судебной практике по делам о взяточничестве и об иных коррупционных преступлениях»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Определение Конституционного Суда РФ от 01 декабря 2009 г. № 1486-О-О «Об отказе в принятии к рассмотрению жалобы гражданина </w:t>
            </w:r>
            <w:proofErr w:type="spell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Прасолова</w:t>
            </w:r>
            <w:proofErr w:type="spell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Станислава Викторовича на нарушение его конституционных прав статьей 172 Уголовного кодекса Российской Федерации»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Постановление Конституционного Суда РФ от 27 мая 2008 г. № 8-П «По делу о проверке конституционности положения части первой статьи 188 Уголовного кодекса Российской Федерации в связи с жалобой гражданки М.А. </w:t>
            </w:r>
            <w:proofErr w:type="spell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Асламазян</w:t>
            </w:r>
            <w:proofErr w:type="spell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» // СЗ РФ. 2008. № 24. Ст. 2892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Постановление Конституционного Суда РФ от 13 июля 2010 г. № 15-П «По делу о проверке конституционности положений части первой статьи 188 Уголовного кодекса Российской Федерации, части 4 статьи 4.5, части 1 статьи 16.2 и части 2 статьи 27.11 Кодекса Российской Федерации об административных правонарушениях в связи с жалобами граждан В.В. Баталова, Л.Н. </w:t>
            </w:r>
            <w:proofErr w:type="spell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Валуевой</w:t>
            </w:r>
            <w:proofErr w:type="spell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 З.Я. Ганиевой, О.А. Красной</w:t>
            </w:r>
            <w:proofErr w:type="gram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и И.В. </w:t>
            </w:r>
            <w:proofErr w:type="spell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Эпова</w:t>
            </w:r>
            <w:proofErr w:type="spell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» // СЗ РФ. 2010. № 29. Ст. 3983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Постановление Пленума Верховного Суда РФ от 18 ноября 2004 н. № 23 «О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путем» // Российская газета. 2004. № 271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Постановление Пленума Верховного Суда РФ от 27 декабря 2007 г. № 51 «О судебной практике по делам о мошенничестве, присвоении и </w:t>
            </w: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растрате» // Российская газета. 2008. № 4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Постановление Пленума Верховного Суда РФ от 16 октября 2009 г. №19 «О судебной практике по делам о злоупотреблении должностными полномочиями и о превышении должностных полномочий»// Российская газета. 2009. № 207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Определение Верховного Суда РФ от 29.08.2012 № 56-АПГ12-11</w:t>
            </w:r>
            <w:proofErr w:type="gramStart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б отмене решения Приморского краевого суда от 05.06.2012 и отказе в удовлетворении заявления прокурора о признании частично недействующим Положения о комиссии Законодательного Собрания Приморского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Приморского края, утвержденного постановлением Законодательного Собрания Приморского края от 29.02.2012 № 78.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Постановление Президиума Верховного суда Российской Федерации от 8 декабря 2010 года "О некоторых вопросах практики рассмотрения судами дел о преступлениях коррупционной направленности"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Верховный Суд Российской Федерации определение от 22 сентября 2010 г. N 55-Г10-5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постановление от 20 апреля 2010 г. N 9-П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определение от 19 мая 2009 г. N 598-О-О</w:t>
            </w:r>
          </w:p>
        </w:tc>
      </w:tr>
      <w:tr w:rsidR="008D2C0E" w:rsidRPr="008D2C0E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0E" w:rsidRPr="008D2C0E" w:rsidRDefault="008D2C0E" w:rsidP="008D2C0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определение от 21 апреля 2011 г. N 593-О-О</w:t>
            </w:r>
          </w:p>
        </w:tc>
      </w:tr>
    </w:tbl>
    <w:p w:rsidR="005A2BE5" w:rsidRDefault="005A2BE5"/>
    <w:sectPr w:rsidR="005A2BE5" w:rsidSect="005A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C0E"/>
    <w:rsid w:val="005A2BE5"/>
    <w:rsid w:val="008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62.rosreestr.ru/upload/to62/files/tipovoi%20kodex%20etik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1709</Words>
  <Characters>9747</Characters>
  <Application>Microsoft Office Word</Application>
  <DocSecurity>0</DocSecurity>
  <Lines>81</Lines>
  <Paragraphs>22</Paragraphs>
  <ScaleCrop>false</ScaleCrop>
  <Company>MultiDVD Team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2019-07-10T06:20:00Z</dcterms:created>
  <dcterms:modified xsi:type="dcterms:W3CDTF">2019-07-10T06:22:00Z</dcterms:modified>
</cp:coreProperties>
</file>